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ПРАВИТЕЛЬСТВО РОССИЙСКОЙ ФЕДЕРАЦИИ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РАСПОРЯЖЕНИЕ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от 12 октября 2019 г. N 2406-р</w:t>
      </w:r>
    </w:p>
    <w:p w:rsidR="004C1B2C" w:rsidRPr="004C1B2C" w:rsidRDefault="004C1B2C" w:rsidP="004C1B2C">
      <w:pPr>
        <w:widowControl w:val="0"/>
        <w:autoSpaceDE w:val="0"/>
        <w:autoSpaceDN w:val="0"/>
        <w:spacing w:after="1" w:line="240" w:lineRule="auto"/>
        <w:rPr>
          <w:rFonts w:ascii="Calibri" w:eastAsiaTheme="minorEastAsia" w:hAnsi="Calibri" w:cs="Calibri"/>
          <w:lang w:eastAsia="ru-RU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4C1B2C" w:rsidRPr="004C1B2C" w:rsidTr="005C05F4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>Список изменяющих документов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(в ред. распоряжений Правительства РФ от 26.04.2020 </w:t>
            </w:r>
            <w:hyperlink r:id="rId4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N 1142-р</w:t>
              </w:r>
            </w:hyperlink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>,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от 12.10.2020 </w:t>
            </w:r>
            <w:hyperlink r:id="rId5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N 2626-р</w:t>
              </w:r>
            </w:hyperlink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, от 23.11.2020 </w:t>
            </w:r>
            <w:hyperlink r:id="rId6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N 3073-р</w:t>
              </w:r>
            </w:hyperlink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, от 23.12.2021 </w:t>
            </w:r>
            <w:hyperlink r:id="rId7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N 3781-р</w:t>
              </w:r>
            </w:hyperlink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>,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от 30.03.2022 </w:t>
            </w:r>
            <w:hyperlink r:id="rId8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N 660-р</w:t>
              </w:r>
            </w:hyperlink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, от 24.08.2022 </w:t>
            </w:r>
            <w:hyperlink r:id="rId9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N 2419-р</w:t>
              </w:r>
            </w:hyperlink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, от 06.10.2022 </w:t>
            </w:r>
            <w:hyperlink r:id="rId10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N 2927-р</w:t>
              </w:r>
            </w:hyperlink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>,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от 24.12.2022 </w:t>
            </w:r>
            <w:hyperlink r:id="rId11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N 4173-р</w:t>
              </w:r>
            </w:hyperlink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, от 09.06.2023 </w:t>
            </w:r>
            <w:hyperlink r:id="rId12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N 1508-р</w:t>
              </w:r>
            </w:hyperlink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</w:tbl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>1. Утвердить:</w:t>
      </w:r>
    </w:p>
    <w:p w:rsidR="004C1B2C" w:rsidRPr="004C1B2C" w:rsidRDefault="004C1B2C" w:rsidP="004C1B2C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 xml:space="preserve">перечень жизненно необходимых и важнейших лекарственных препаратов для медицинского применения согласно </w:t>
      </w:r>
      <w:hyperlink w:anchor="P35">
        <w:r w:rsidRPr="004C1B2C">
          <w:rPr>
            <w:rFonts w:ascii="Calibri" w:eastAsiaTheme="minorEastAsia" w:hAnsi="Calibri" w:cs="Calibri"/>
            <w:color w:val="0000FF"/>
            <w:lang w:eastAsia="ru-RU"/>
          </w:rPr>
          <w:t>приложению N 1</w:t>
        </w:r>
      </w:hyperlink>
      <w:r w:rsidRPr="004C1B2C">
        <w:rPr>
          <w:rFonts w:ascii="Calibri" w:eastAsiaTheme="minorEastAsia" w:hAnsi="Calibri" w:cs="Calibri"/>
          <w:lang w:eastAsia="ru-RU"/>
        </w:rPr>
        <w:t>;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 xml:space="preserve">(в ред. </w:t>
      </w:r>
      <w:hyperlink r:id="rId13">
        <w:r w:rsidRPr="004C1B2C">
          <w:rPr>
            <w:rFonts w:ascii="Calibri" w:eastAsiaTheme="minorEastAsia" w:hAnsi="Calibri" w:cs="Calibri"/>
            <w:color w:val="0000FF"/>
            <w:lang w:eastAsia="ru-RU"/>
          </w:rPr>
          <w:t>распоряжения</w:t>
        </w:r>
      </w:hyperlink>
      <w:r w:rsidRPr="004C1B2C">
        <w:rPr>
          <w:rFonts w:ascii="Calibri" w:eastAsiaTheme="minorEastAsia" w:hAnsi="Calibri" w:cs="Calibri"/>
          <w:lang w:eastAsia="ru-RU"/>
        </w:rPr>
        <w:t xml:space="preserve"> Правительства РФ от 12.10.2020 N 2626-р)</w:t>
      </w:r>
    </w:p>
    <w:p w:rsidR="004C1B2C" w:rsidRPr="004C1B2C" w:rsidRDefault="004C1B2C" w:rsidP="004C1B2C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 xml:space="preserve">перечень лекарственных препаратов для медицинского применения, в том числе лекарственных препаратов для медицинского применения, назначаемых по решению врачебных комиссий медицинских организаций, согласно </w:t>
      </w:r>
      <w:hyperlink w:anchor="P4900">
        <w:r w:rsidRPr="004C1B2C">
          <w:rPr>
            <w:rFonts w:ascii="Calibri" w:eastAsiaTheme="minorEastAsia" w:hAnsi="Calibri" w:cs="Calibri"/>
            <w:color w:val="0000FF"/>
            <w:lang w:eastAsia="ru-RU"/>
          </w:rPr>
          <w:t>приложению N 2</w:t>
        </w:r>
      </w:hyperlink>
      <w:r w:rsidRPr="004C1B2C">
        <w:rPr>
          <w:rFonts w:ascii="Calibri" w:eastAsiaTheme="minorEastAsia" w:hAnsi="Calibri" w:cs="Calibri"/>
          <w:lang w:eastAsia="ru-RU"/>
        </w:rPr>
        <w:t>;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 xml:space="preserve">(перечень утратил силу. - </w:t>
      </w:r>
      <w:hyperlink r:id="rId14">
        <w:r w:rsidRPr="004C1B2C">
          <w:rPr>
            <w:rFonts w:ascii="Calibri" w:eastAsiaTheme="minorEastAsia" w:hAnsi="Calibri" w:cs="Calibri"/>
            <w:color w:val="0000FF"/>
            <w:lang w:eastAsia="ru-RU"/>
          </w:rPr>
          <w:t>Распоряжение</w:t>
        </w:r>
      </w:hyperlink>
      <w:r w:rsidRPr="004C1B2C">
        <w:rPr>
          <w:rFonts w:ascii="Calibri" w:eastAsiaTheme="minorEastAsia" w:hAnsi="Calibri" w:cs="Calibri"/>
          <w:lang w:eastAsia="ru-RU"/>
        </w:rPr>
        <w:t xml:space="preserve"> Правительства РФ от 23.11.2020 N 3073-р)</w:t>
      </w:r>
    </w:p>
    <w:p w:rsidR="004C1B2C" w:rsidRPr="004C1B2C" w:rsidRDefault="004C1B2C" w:rsidP="004C1B2C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 xml:space="preserve">перечень лекарственных препаратов, предназначенных для обеспечения лиц, больных гемофилией, </w:t>
      </w:r>
      <w:proofErr w:type="spellStart"/>
      <w:r w:rsidRPr="004C1B2C">
        <w:rPr>
          <w:rFonts w:ascii="Calibri" w:eastAsiaTheme="minorEastAsia" w:hAnsi="Calibri" w:cs="Calibri"/>
          <w:lang w:eastAsia="ru-RU"/>
        </w:rPr>
        <w:t>муковисцидозом</w:t>
      </w:r>
      <w:proofErr w:type="spellEnd"/>
      <w:r w:rsidRPr="004C1B2C">
        <w:rPr>
          <w:rFonts w:ascii="Calibri" w:eastAsiaTheme="minorEastAsia" w:hAnsi="Calibri" w:cs="Calibri"/>
          <w:lang w:eastAsia="ru-RU"/>
        </w:rPr>
        <w:t xml:space="preserve">, гипофизарным нанизмом, болезнью Гоше, злокачественными новообразованиями лимфоидной, кроветворной и родственных им тканей, рассеянным склерозом, </w:t>
      </w:r>
      <w:proofErr w:type="spellStart"/>
      <w:r w:rsidRPr="004C1B2C">
        <w:rPr>
          <w:rFonts w:ascii="Calibri" w:eastAsiaTheme="minorEastAsia" w:hAnsi="Calibri" w:cs="Calibri"/>
          <w:lang w:eastAsia="ru-RU"/>
        </w:rPr>
        <w:t>гемолитико</w:t>
      </w:r>
      <w:proofErr w:type="spellEnd"/>
      <w:r w:rsidRPr="004C1B2C">
        <w:rPr>
          <w:rFonts w:ascii="Calibri" w:eastAsiaTheme="minorEastAsia" w:hAnsi="Calibri" w:cs="Calibri"/>
          <w:lang w:eastAsia="ru-RU"/>
        </w:rPr>
        <w:t xml:space="preserve">-уремическим синдромом, юношеским артритом с системным началом, </w:t>
      </w:r>
      <w:proofErr w:type="spellStart"/>
      <w:r w:rsidRPr="004C1B2C">
        <w:rPr>
          <w:rFonts w:ascii="Calibri" w:eastAsiaTheme="minorEastAsia" w:hAnsi="Calibri" w:cs="Calibri"/>
          <w:lang w:eastAsia="ru-RU"/>
        </w:rPr>
        <w:t>мукополисахаридозом</w:t>
      </w:r>
      <w:proofErr w:type="spellEnd"/>
      <w:r w:rsidRPr="004C1B2C">
        <w:rPr>
          <w:rFonts w:ascii="Calibri" w:eastAsiaTheme="minorEastAsia" w:hAnsi="Calibri" w:cs="Calibri"/>
          <w:lang w:eastAsia="ru-RU"/>
        </w:rPr>
        <w:t xml:space="preserve"> I, II и VI типов, </w:t>
      </w:r>
      <w:proofErr w:type="spellStart"/>
      <w:r w:rsidRPr="004C1B2C">
        <w:rPr>
          <w:rFonts w:ascii="Calibri" w:eastAsiaTheme="minorEastAsia" w:hAnsi="Calibri" w:cs="Calibri"/>
          <w:lang w:eastAsia="ru-RU"/>
        </w:rPr>
        <w:t>апластической</w:t>
      </w:r>
      <w:proofErr w:type="spellEnd"/>
      <w:r w:rsidRPr="004C1B2C">
        <w:rPr>
          <w:rFonts w:ascii="Calibri" w:eastAsiaTheme="minorEastAsia" w:hAnsi="Calibri" w:cs="Calibri"/>
          <w:lang w:eastAsia="ru-RU"/>
        </w:rPr>
        <w:t xml:space="preserve"> анемией неуточненной, наследственным дефицитом факторов II (фибриногена), VII (лабильного), X (Стюарта - </w:t>
      </w:r>
      <w:proofErr w:type="spellStart"/>
      <w:r w:rsidRPr="004C1B2C">
        <w:rPr>
          <w:rFonts w:ascii="Calibri" w:eastAsiaTheme="minorEastAsia" w:hAnsi="Calibri" w:cs="Calibri"/>
          <w:lang w:eastAsia="ru-RU"/>
        </w:rPr>
        <w:t>Прауэра</w:t>
      </w:r>
      <w:proofErr w:type="spellEnd"/>
      <w:r w:rsidRPr="004C1B2C">
        <w:rPr>
          <w:rFonts w:ascii="Calibri" w:eastAsiaTheme="minorEastAsia" w:hAnsi="Calibri" w:cs="Calibri"/>
          <w:lang w:eastAsia="ru-RU"/>
        </w:rPr>
        <w:t xml:space="preserve">), лиц после трансплантации органов и (или) тканей, согласно </w:t>
      </w:r>
      <w:hyperlink w:anchor="P4915">
        <w:r w:rsidRPr="004C1B2C">
          <w:rPr>
            <w:rFonts w:ascii="Calibri" w:eastAsiaTheme="minorEastAsia" w:hAnsi="Calibri" w:cs="Calibri"/>
            <w:color w:val="0000FF"/>
            <w:lang w:eastAsia="ru-RU"/>
          </w:rPr>
          <w:t>приложению N 3</w:t>
        </w:r>
      </w:hyperlink>
      <w:r w:rsidRPr="004C1B2C">
        <w:rPr>
          <w:rFonts w:ascii="Calibri" w:eastAsiaTheme="minorEastAsia" w:hAnsi="Calibri" w:cs="Calibri"/>
          <w:lang w:eastAsia="ru-RU"/>
        </w:rPr>
        <w:t>;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 xml:space="preserve">(в ред. </w:t>
      </w:r>
      <w:hyperlink r:id="rId15">
        <w:r w:rsidRPr="004C1B2C">
          <w:rPr>
            <w:rFonts w:ascii="Calibri" w:eastAsiaTheme="minorEastAsia" w:hAnsi="Calibri" w:cs="Calibri"/>
            <w:color w:val="0000FF"/>
            <w:lang w:eastAsia="ru-RU"/>
          </w:rPr>
          <w:t>распоряжения</w:t>
        </w:r>
      </w:hyperlink>
      <w:r w:rsidRPr="004C1B2C">
        <w:rPr>
          <w:rFonts w:ascii="Calibri" w:eastAsiaTheme="minorEastAsia" w:hAnsi="Calibri" w:cs="Calibri"/>
          <w:lang w:eastAsia="ru-RU"/>
        </w:rPr>
        <w:t xml:space="preserve"> Правительства РФ от 26.04.2020 N 1142-р)</w:t>
      </w:r>
    </w:p>
    <w:p w:rsidR="004C1B2C" w:rsidRPr="004C1B2C" w:rsidRDefault="004C1B2C" w:rsidP="004C1B2C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 xml:space="preserve">минимальный ассортимент лекарственных препаратов, необходимых для оказания медицинской помощи, согласно </w:t>
      </w:r>
      <w:hyperlink w:anchor="P5318">
        <w:r w:rsidRPr="004C1B2C">
          <w:rPr>
            <w:rFonts w:ascii="Calibri" w:eastAsiaTheme="minorEastAsia" w:hAnsi="Calibri" w:cs="Calibri"/>
            <w:color w:val="0000FF"/>
            <w:lang w:eastAsia="ru-RU"/>
          </w:rPr>
          <w:t>приложению N 4</w:t>
        </w:r>
      </w:hyperlink>
      <w:r w:rsidRPr="004C1B2C">
        <w:rPr>
          <w:rFonts w:ascii="Calibri" w:eastAsiaTheme="minorEastAsia" w:hAnsi="Calibri" w:cs="Calibri"/>
          <w:lang w:eastAsia="ru-RU"/>
        </w:rPr>
        <w:t>.</w:t>
      </w:r>
    </w:p>
    <w:p w:rsidR="004C1B2C" w:rsidRPr="004C1B2C" w:rsidRDefault="004C1B2C" w:rsidP="004C1B2C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 xml:space="preserve">2. Признать утратившим силу </w:t>
      </w:r>
      <w:hyperlink r:id="rId16">
        <w:r w:rsidRPr="004C1B2C">
          <w:rPr>
            <w:rFonts w:ascii="Calibri" w:eastAsiaTheme="minorEastAsia" w:hAnsi="Calibri" w:cs="Calibri"/>
            <w:color w:val="0000FF"/>
            <w:lang w:eastAsia="ru-RU"/>
          </w:rPr>
          <w:t>распоряжение</w:t>
        </w:r>
      </w:hyperlink>
      <w:r w:rsidRPr="004C1B2C">
        <w:rPr>
          <w:rFonts w:ascii="Calibri" w:eastAsiaTheme="minorEastAsia" w:hAnsi="Calibri" w:cs="Calibri"/>
          <w:lang w:eastAsia="ru-RU"/>
        </w:rPr>
        <w:t xml:space="preserve"> Правительства Российской Федерации от 10 декабря 2018 г. N 2738-р (Собрание законодательства Российской Федерации, 2018, N 51, ст. 8075).</w:t>
      </w:r>
    </w:p>
    <w:p w:rsidR="004C1B2C" w:rsidRPr="004C1B2C" w:rsidRDefault="004C1B2C" w:rsidP="004C1B2C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>3. Настоящее распоряжение вступает в силу с 1 января 2020 г.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>Председатель Правительства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>Российской Федерации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>Д.МЕДВЕДЕВ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>Приложение N 3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>к распоряжению Правительства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>Российской Федерации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>от 12 октября 2019 г. N 2406-р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bookmarkStart w:id="0" w:name="P4915"/>
      <w:bookmarkEnd w:id="0"/>
      <w:r w:rsidRPr="004C1B2C">
        <w:rPr>
          <w:rFonts w:ascii="Calibri" w:eastAsiaTheme="minorEastAsia" w:hAnsi="Calibri" w:cs="Calibri"/>
          <w:b/>
          <w:lang w:eastAsia="ru-RU"/>
        </w:rPr>
        <w:t>ПЕРЕЧЕНЬ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ЛЕКАРСТВЕННЫХ ПРЕПАРАТОВ, ПРЕДНАЗНАЧЕННЫХ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ДЛЯ ОБЕСПЕЧЕНИЯ ЛИЦ, БОЛЬНЫХ ГЕМОФИЛИЕЙ, МУКОВИСЦИДОЗОМ,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ГИПОФИЗАРНЫМ НАНИЗМОМ, БОЛЕЗНЬЮ ГОШЕ, ЗЛОКАЧЕСТВЕННЫМИ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НОВООБРАЗОВАНИЯМИ ЛИМФОИДНОЙ, КРОВЕТВОРНОЙ И РОДСТВЕННЫХ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lastRenderedPageBreak/>
        <w:t>ИМ ТКАНЕЙ, РАССЕЯННЫМ СКЛЕРОЗОМ, ГЕМОЛИТИКО-УРЕМИЧЕСКИМ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СИНДРОМОМ, ЮНОШЕСКИМ АРТРИТОМ С СИСТЕМНЫМ НАЧАЛОМ,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 xml:space="preserve">МУКОПОЛИСАХАРИДОЗОМ I, II </w:t>
      </w:r>
      <w:proofErr w:type="gramStart"/>
      <w:r w:rsidRPr="004C1B2C">
        <w:rPr>
          <w:rFonts w:ascii="Calibri" w:eastAsiaTheme="minorEastAsia" w:hAnsi="Calibri" w:cs="Calibri"/>
          <w:b/>
          <w:lang w:eastAsia="ru-RU"/>
        </w:rPr>
        <w:t>И</w:t>
      </w:r>
      <w:proofErr w:type="gramEnd"/>
      <w:r w:rsidRPr="004C1B2C">
        <w:rPr>
          <w:rFonts w:ascii="Calibri" w:eastAsiaTheme="minorEastAsia" w:hAnsi="Calibri" w:cs="Calibri"/>
          <w:b/>
          <w:lang w:eastAsia="ru-RU"/>
        </w:rPr>
        <w:t xml:space="preserve"> VI ТИПОВ, АПЛАСТИЧЕСКОЙ АНЕМИЕЙ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НЕУТОЧНЕННОЙ, НАСЛЕДСТВЕННЫМ ДЕФИЦИТОМ ФАКТОРОВ II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(ФИБРИНОГЕНА), VII (ЛАБИЛЬНОГО), X (СТЮАРТА - ПРАУЭРА),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ЛИЦ ПОСЛЕ ТРАНСПЛАНТАЦИИ ОРГАНОВ И (ИЛИ) ТКАНЕЙ</w:t>
      </w:r>
    </w:p>
    <w:p w:rsidR="004C1B2C" w:rsidRPr="004C1B2C" w:rsidRDefault="004C1B2C" w:rsidP="004C1B2C">
      <w:pPr>
        <w:widowControl w:val="0"/>
        <w:autoSpaceDE w:val="0"/>
        <w:autoSpaceDN w:val="0"/>
        <w:spacing w:after="1" w:line="240" w:lineRule="auto"/>
        <w:rPr>
          <w:rFonts w:ascii="Calibri" w:eastAsiaTheme="minorEastAsia" w:hAnsi="Calibri" w:cs="Calibri"/>
          <w:lang w:eastAsia="ru-RU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4C1B2C" w:rsidRPr="004C1B2C" w:rsidTr="005C05F4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>Список изменяющих документов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(в ред. распоряжений Правительства РФ от 26.04.2020 </w:t>
            </w:r>
            <w:hyperlink r:id="rId17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N 1142-р</w:t>
              </w:r>
            </w:hyperlink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>,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от 23.11.2020 </w:t>
            </w:r>
            <w:hyperlink r:id="rId18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N 3073-р</w:t>
              </w:r>
            </w:hyperlink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, от 23.12.2021 </w:t>
            </w:r>
            <w:hyperlink r:id="rId19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N 3781-р</w:t>
              </w:r>
            </w:hyperlink>
            <w:r w:rsidRPr="004C1B2C">
              <w:rPr>
                <w:rFonts w:ascii="Calibri" w:eastAsiaTheme="minorEastAsia" w:hAnsi="Calibri" w:cs="Calibri"/>
                <w:color w:val="392C69"/>
                <w:lang w:eastAsia="ru-RU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</w:tbl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I. Лекарственные препараты, которыми обеспечиваются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больные гемофилией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 xml:space="preserve">(в ред. </w:t>
      </w:r>
      <w:hyperlink r:id="rId20">
        <w:r w:rsidRPr="004C1B2C">
          <w:rPr>
            <w:rFonts w:ascii="Calibri" w:eastAsiaTheme="minorEastAsia" w:hAnsi="Calibri" w:cs="Calibri"/>
            <w:color w:val="0000FF"/>
            <w:lang w:eastAsia="ru-RU"/>
          </w:rPr>
          <w:t>распоряжения</w:t>
        </w:r>
      </w:hyperlink>
      <w:r w:rsidRPr="004C1B2C">
        <w:rPr>
          <w:rFonts w:ascii="Calibri" w:eastAsiaTheme="minorEastAsia" w:hAnsi="Calibri" w:cs="Calibri"/>
          <w:lang w:eastAsia="ru-RU"/>
        </w:rPr>
        <w:t xml:space="preserve"> Правительства РФ от 23.11.2020 N 3073-р)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4C1B2C" w:rsidRPr="004C1B2C" w:rsidTr="005C05F4">
        <w:tc>
          <w:tcPr>
            <w:tcW w:w="1020" w:type="dxa"/>
            <w:tcBorders>
              <w:lef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4024" w:type="dxa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Лекарственные формы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кровь и система кроветворения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B02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гемостатические</w:t>
            </w:r>
            <w:proofErr w:type="spellEnd"/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средства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B02B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витамин К и другие </w:t>
            </w: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гемостатики</w:t>
            </w:r>
            <w:proofErr w:type="spellEnd"/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B02BD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факторы свертывания крови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антиингибиторный</w:t>
            </w:r>
            <w:proofErr w:type="spellEnd"/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</w:t>
            </w: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коагулянтный</w:t>
            </w:r>
            <w:proofErr w:type="spellEnd"/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комплекс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мороктоког</w:t>
            </w:r>
            <w:proofErr w:type="spellEnd"/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альфа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нонаког</w:t>
            </w:r>
            <w:proofErr w:type="spellEnd"/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альфа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октоког</w:t>
            </w:r>
            <w:proofErr w:type="spellEnd"/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альфа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симоктоког</w:t>
            </w:r>
            <w:proofErr w:type="spellEnd"/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альфа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фактор свертывания крови VIII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фактор свертывания крови VIII + фактор </w:t>
            </w: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Виллебранда</w:t>
            </w:r>
            <w:proofErr w:type="spellEnd"/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фактор свертывания крови IX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эптаког</w:t>
            </w:r>
            <w:proofErr w:type="spellEnd"/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альфа (активированный)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эфмороктоког</w:t>
            </w:r>
            <w:proofErr w:type="spellEnd"/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альфа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21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B02BX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другие системные </w:t>
            </w: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гемостатики</w:t>
            </w:r>
            <w:proofErr w:type="spellEnd"/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эмицизумаб</w:t>
            </w:r>
            <w:proofErr w:type="spellEnd"/>
          </w:p>
        </w:tc>
      </w:tr>
    </w:tbl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II. Лекарственные препараты, которыми обеспечиваются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 xml:space="preserve">больные </w:t>
      </w:r>
      <w:proofErr w:type="spellStart"/>
      <w:r w:rsidRPr="004C1B2C">
        <w:rPr>
          <w:rFonts w:ascii="Calibri" w:eastAsiaTheme="minorEastAsia" w:hAnsi="Calibri" w:cs="Calibri"/>
          <w:b/>
          <w:lang w:eastAsia="ru-RU"/>
        </w:rPr>
        <w:t>муковисцидозом</w:t>
      </w:r>
      <w:proofErr w:type="spellEnd"/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4C1B2C" w:rsidRPr="004C1B2C" w:rsidTr="005C05F4">
        <w:tc>
          <w:tcPr>
            <w:tcW w:w="1020" w:type="dxa"/>
            <w:tcBorders>
              <w:lef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4024" w:type="dxa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R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дыхательная система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R05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противокашлевые препараты и средства для лечения простудных заболеваний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R05C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отхаркивающие препараты, кроме комбинаций с противокашлевыми средствами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R05CB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муколитические</w:t>
            </w:r>
            <w:proofErr w:type="spellEnd"/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дорназа</w:t>
            </w:r>
            <w:proofErr w:type="spellEnd"/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альфа</w:t>
            </w:r>
          </w:p>
        </w:tc>
      </w:tr>
    </w:tbl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III. Лекарственные препараты, которыми обеспечиваются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больные гипофизарным нанизмом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4C1B2C" w:rsidRPr="004C1B2C" w:rsidTr="005C05F4">
        <w:tc>
          <w:tcPr>
            <w:tcW w:w="1020" w:type="dxa"/>
            <w:tcBorders>
              <w:lef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4024" w:type="dxa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H01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гормоны гипофиза и гипоталамуса и их аналоги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H01A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гормоны передней доли гипофиза и их аналоги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H01AC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соматропин</w:t>
            </w:r>
            <w:proofErr w:type="spellEnd"/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и его агонисты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соматропин</w:t>
            </w:r>
            <w:proofErr w:type="spellEnd"/>
          </w:p>
        </w:tc>
      </w:tr>
    </w:tbl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IV. Лекарственные препараты, которыми обеспечиваются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больные болезнью Гоше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4C1B2C" w:rsidRPr="004C1B2C" w:rsidTr="005C05F4">
        <w:tc>
          <w:tcPr>
            <w:tcW w:w="1020" w:type="dxa"/>
            <w:tcBorders>
              <w:lef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4024" w:type="dxa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пищеварительный тракт и обмен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A16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велаглюцераза</w:t>
            </w:r>
            <w:proofErr w:type="spellEnd"/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альфа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имиглюцераза</w:t>
            </w:r>
            <w:proofErr w:type="spellEnd"/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талиглюцераза</w:t>
            </w:r>
            <w:proofErr w:type="spellEnd"/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альфа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22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</w:tbl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V. Лекарственные препараты, которыми обеспечиваются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lastRenderedPageBreak/>
        <w:t>больные злокачественными новообразованиями лимфоидной,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кроветворной и родственных им тканей (хронический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 xml:space="preserve">миелоидный лейкоз, </w:t>
      </w:r>
      <w:proofErr w:type="spellStart"/>
      <w:r w:rsidRPr="004C1B2C">
        <w:rPr>
          <w:rFonts w:ascii="Calibri" w:eastAsiaTheme="minorEastAsia" w:hAnsi="Calibri" w:cs="Calibri"/>
          <w:b/>
          <w:lang w:eastAsia="ru-RU"/>
        </w:rPr>
        <w:t>макроглобулинемия</w:t>
      </w:r>
      <w:proofErr w:type="spellEnd"/>
      <w:r w:rsidRPr="004C1B2C">
        <w:rPr>
          <w:rFonts w:ascii="Calibri" w:eastAsiaTheme="minorEastAsia" w:hAnsi="Calibri" w:cs="Calibri"/>
          <w:b/>
          <w:lang w:eastAsia="ru-RU"/>
        </w:rPr>
        <w:t xml:space="preserve"> </w:t>
      </w:r>
      <w:proofErr w:type="spellStart"/>
      <w:r w:rsidRPr="004C1B2C">
        <w:rPr>
          <w:rFonts w:ascii="Calibri" w:eastAsiaTheme="minorEastAsia" w:hAnsi="Calibri" w:cs="Calibri"/>
          <w:b/>
          <w:lang w:eastAsia="ru-RU"/>
        </w:rPr>
        <w:t>Вальденстрема</w:t>
      </w:r>
      <w:proofErr w:type="spellEnd"/>
      <w:r w:rsidRPr="004C1B2C">
        <w:rPr>
          <w:rFonts w:ascii="Calibri" w:eastAsiaTheme="minorEastAsia" w:hAnsi="Calibri" w:cs="Calibri"/>
          <w:b/>
          <w:lang w:eastAsia="ru-RU"/>
        </w:rPr>
        <w:t>,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множественная миелома, фолликулярная (</w:t>
      </w:r>
      <w:proofErr w:type="spellStart"/>
      <w:r w:rsidRPr="004C1B2C">
        <w:rPr>
          <w:rFonts w:ascii="Calibri" w:eastAsiaTheme="minorEastAsia" w:hAnsi="Calibri" w:cs="Calibri"/>
          <w:b/>
          <w:lang w:eastAsia="ru-RU"/>
        </w:rPr>
        <w:t>нодулярная</w:t>
      </w:r>
      <w:proofErr w:type="spellEnd"/>
      <w:r w:rsidRPr="004C1B2C">
        <w:rPr>
          <w:rFonts w:ascii="Calibri" w:eastAsiaTheme="minorEastAsia" w:hAnsi="Calibri" w:cs="Calibri"/>
          <w:b/>
          <w:lang w:eastAsia="ru-RU"/>
        </w:rPr>
        <w:t>)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proofErr w:type="spellStart"/>
      <w:r w:rsidRPr="004C1B2C">
        <w:rPr>
          <w:rFonts w:ascii="Calibri" w:eastAsiaTheme="minorEastAsia" w:hAnsi="Calibri" w:cs="Calibri"/>
          <w:b/>
          <w:lang w:eastAsia="ru-RU"/>
        </w:rPr>
        <w:t>неходжкинская</w:t>
      </w:r>
      <w:proofErr w:type="spellEnd"/>
      <w:r w:rsidRPr="004C1B2C">
        <w:rPr>
          <w:rFonts w:ascii="Calibri" w:eastAsiaTheme="minorEastAsia" w:hAnsi="Calibri" w:cs="Calibri"/>
          <w:b/>
          <w:lang w:eastAsia="ru-RU"/>
        </w:rPr>
        <w:t xml:space="preserve"> </w:t>
      </w:r>
      <w:proofErr w:type="spellStart"/>
      <w:r w:rsidRPr="004C1B2C">
        <w:rPr>
          <w:rFonts w:ascii="Calibri" w:eastAsiaTheme="minorEastAsia" w:hAnsi="Calibri" w:cs="Calibri"/>
          <w:b/>
          <w:lang w:eastAsia="ru-RU"/>
        </w:rPr>
        <w:t>лимфома</w:t>
      </w:r>
      <w:proofErr w:type="spellEnd"/>
      <w:r w:rsidRPr="004C1B2C">
        <w:rPr>
          <w:rFonts w:ascii="Calibri" w:eastAsiaTheme="minorEastAsia" w:hAnsi="Calibri" w:cs="Calibri"/>
          <w:b/>
          <w:lang w:eastAsia="ru-RU"/>
        </w:rPr>
        <w:t>, мелкоклеточная (диффузная)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proofErr w:type="spellStart"/>
      <w:r w:rsidRPr="004C1B2C">
        <w:rPr>
          <w:rFonts w:ascii="Calibri" w:eastAsiaTheme="minorEastAsia" w:hAnsi="Calibri" w:cs="Calibri"/>
          <w:b/>
          <w:lang w:eastAsia="ru-RU"/>
        </w:rPr>
        <w:t>неходжкинская</w:t>
      </w:r>
      <w:proofErr w:type="spellEnd"/>
      <w:r w:rsidRPr="004C1B2C">
        <w:rPr>
          <w:rFonts w:ascii="Calibri" w:eastAsiaTheme="minorEastAsia" w:hAnsi="Calibri" w:cs="Calibri"/>
          <w:b/>
          <w:lang w:eastAsia="ru-RU"/>
        </w:rPr>
        <w:t xml:space="preserve"> </w:t>
      </w:r>
      <w:proofErr w:type="spellStart"/>
      <w:r w:rsidRPr="004C1B2C">
        <w:rPr>
          <w:rFonts w:ascii="Calibri" w:eastAsiaTheme="minorEastAsia" w:hAnsi="Calibri" w:cs="Calibri"/>
          <w:b/>
          <w:lang w:eastAsia="ru-RU"/>
        </w:rPr>
        <w:t>лимфома</w:t>
      </w:r>
      <w:proofErr w:type="spellEnd"/>
      <w:r w:rsidRPr="004C1B2C">
        <w:rPr>
          <w:rFonts w:ascii="Calibri" w:eastAsiaTheme="minorEastAsia" w:hAnsi="Calibri" w:cs="Calibri"/>
          <w:b/>
          <w:lang w:eastAsia="ru-RU"/>
        </w:rPr>
        <w:t>, мелкоклеточная с расщепленными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 xml:space="preserve">ядрами (диффузная) </w:t>
      </w:r>
      <w:proofErr w:type="spellStart"/>
      <w:r w:rsidRPr="004C1B2C">
        <w:rPr>
          <w:rFonts w:ascii="Calibri" w:eastAsiaTheme="minorEastAsia" w:hAnsi="Calibri" w:cs="Calibri"/>
          <w:b/>
          <w:lang w:eastAsia="ru-RU"/>
        </w:rPr>
        <w:t>неходжкинская</w:t>
      </w:r>
      <w:proofErr w:type="spellEnd"/>
      <w:r w:rsidRPr="004C1B2C">
        <w:rPr>
          <w:rFonts w:ascii="Calibri" w:eastAsiaTheme="minorEastAsia" w:hAnsi="Calibri" w:cs="Calibri"/>
          <w:b/>
          <w:lang w:eastAsia="ru-RU"/>
        </w:rPr>
        <w:t xml:space="preserve"> </w:t>
      </w:r>
      <w:proofErr w:type="spellStart"/>
      <w:r w:rsidRPr="004C1B2C">
        <w:rPr>
          <w:rFonts w:ascii="Calibri" w:eastAsiaTheme="minorEastAsia" w:hAnsi="Calibri" w:cs="Calibri"/>
          <w:b/>
          <w:lang w:eastAsia="ru-RU"/>
        </w:rPr>
        <w:t>лимфома</w:t>
      </w:r>
      <w:proofErr w:type="spellEnd"/>
      <w:r w:rsidRPr="004C1B2C">
        <w:rPr>
          <w:rFonts w:ascii="Calibri" w:eastAsiaTheme="minorEastAsia" w:hAnsi="Calibri" w:cs="Calibri"/>
          <w:b/>
          <w:lang w:eastAsia="ru-RU"/>
        </w:rPr>
        <w:t>, крупноклеточная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 xml:space="preserve">(диффузная) </w:t>
      </w:r>
      <w:proofErr w:type="spellStart"/>
      <w:r w:rsidRPr="004C1B2C">
        <w:rPr>
          <w:rFonts w:ascii="Calibri" w:eastAsiaTheme="minorEastAsia" w:hAnsi="Calibri" w:cs="Calibri"/>
          <w:b/>
          <w:lang w:eastAsia="ru-RU"/>
        </w:rPr>
        <w:t>неходжкинская</w:t>
      </w:r>
      <w:proofErr w:type="spellEnd"/>
      <w:r w:rsidRPr="004C1B2C">
        <w:rPr>
          <w:rFonts w:ascii="Calibri" w:eastAsiaTheme="minorEastAsia" w:hAnsi="Calibri" w:cs="Calibri"/>
          <w:b/>
          <w:lang w:eastAsia="ru-RU"/>
        </w:rPr>
        <w:t xml:space="preserve"> </w:t>
      </w:r>
      <w:proofErr w:type="spellStart"/>
      <w:r w:rsidRPr="004C1B2C">
        <w:rPr>
          <w:rFonts w:ascii="Calibri" w:eastAsiaTheme="minorEastAsia" w:hAnsi="Calibri" w:cs="Calibri"/>
          <w:b/>
          <w:lang w:eastAsia="ru-RU"/>
        </w:rPr>
        <w:t>лимфома</w:t>
      </w:r>
      <w:proofErr w:type="spellEnd"/>
      <w:r w:rsidRPr="004C1B2C">
        <w:rPr>
          <w:rFonts w:ascii="Calibri" w:eastAsiaTheme="minorEastAsia" w:hAnsi="Calibri" w:cs="Calibri"/>
          <w:b/>
          <w:lang w:eastAsia="ru-RU"/>
        </w:rPr>
        <w:t xml:space="preserve">, </w:t>
      </w:r>
      <w:proofErr w:type="spellStart"/>
      <w:r w:rsidRPr="004C1B2C">
        <w:rPr>
          <w:rFonts w:ascii="Calibri" w:eastAsiaTheme="minorEastAsia" w:hAnsi="Calibri" w:cs="Calibri"/>
          <w:b/>
          <w:lang w:eastAsia="ru-RU"/>
        </w:rPr>
        <w:t>иммунобластная</w:t>
      </w:r>
      <w:proofErr w:type="spellEnd"/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 xml:space="preserve">(диффузная) </w:t>
      </w:r>
      <w:proofErr w:type="spellStart"/>
      <w:r w:rsidRPr="004C1B2C">
        <w:rPr>
          <w:rFonts w:ascii="Calibri" w:eastAsiaTheme="minorEastAsia" w:hAnsi="Calibri" w:cs="Calibri"/>
          <w:b/>
          <w:lang w:eastAsia="ru-RU"/>
        </w:rPr>
        <w:t>неходжкинская</w:t>
      </w:r>
      <w:proofErr w:type="spellEnd"/>
      <w:r w:rsidRPr="004C1B2C">
        <w:rPr>
          <w:rFonts w:ascii="Calibri" w:eastAsiaTheme="minorEastAsia" w:hAnsi="Calibri" w:cs="Calibri"/>
          <w:b/>
          <w:lang w:eastAsia="ru-RU"/>
        </w:rPr>
        <w:t xml:space="preserve"> </w:t>
      </w:r>
      <w:proofErr w:type="spellStart"/>
      <w:r w:rsidRPr="004C1B2C">
        <w:rPr>
          <w:rFonts w:ascii="Calibri" w:eastAsiaTheme="minorEastAsia" w:hAnsi="Calibri" w:cs="Calibri"/>
          <w:b/>
          <w:lang w:eastAsia="ru-RU"/>
        </w:rPr>
        <w:t>лимфома</w:t>
      </w:r>
      <w:proofErr w:type="spellEnd"/>
      <w:r w:rsidRPr="004C1B2C">
        <w:rPr>
          <w:rFonts w:ascii="Calibri" w:eastAsiaTheme="minorEastAsia" w:hAnsi="Calibri" w:cs="Calibri"/>
          <w:b/>
          <w:lang w:eastAsia="ru-RU"/>
        </w:rPr>
        <w:t>, другие типы диффузных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proofErr w:type="spellStart"/>
      <w:r w:rsidRPr="004C1B2C">
        <w:rPr>
          <w:rFonts w:ascii="Calibri" w:eastAsiaTheme="minorEastAsia" w:hAnsi="Calibri" w:cs="Calibri"/>
          <w:b/>
          <w:lang w:eastAsia="ru-RU"/>
        </w:rPr>
        <w:t>неходжкинских</w:t>
      </w:r>
      <w:proofErr w:type="spellEnd"/>
      <w:r w:rsidRPr="004C1B2C">
        <w:rPr>
          <w:rFonts w:ascii="Calibri" w:eastAsiaTheme="minorEastAsia" w:hAnsi="Calibri" w:cs="Calibri"/>
          <w:b/>
          <w:lang w:eastAsia="ru-RU"/>
        </w:rPr>
        <w:t xml:space="preserve"> </w:t>
      </w:r>
      <w:proofErr w:type="spellStart"/>
      <w:r w:rsidRPr="004C1B2C">
        <w:rPr>
          <w:rFonts w:ascii="Calibri" w:eastAsiaTheme="minorEastAsia" w:hAnsi="Calibri" w:cs="Calibri"/>
          <w:b/>
          <w:lang w:eastAsia="ru-RU"/>
        </w:rPr>
        <w:t>лимфом</w:t>
      </w:r>
      <w:proofErr w:type="spellEnd"/>
      <w:r w:rsidRPr="004C1B2C">
        <w:rPr>
          <w:rFonts w:ascii="Calibri" w:eastAsiaTheme="minorEastAsia" w:hAnsi="Calibri" w:cs="Calibri"/>
          <w:b/>
          <w:lang w:eastAsia="ru-RU"/>
        </w:rPr>
        <w:t xml:space="preserve">, диффузная </w:t>
      </w:r>
      <w:proofErr w:type="spellStart"/>
      <w:r w:rsidRPr="004C1B2C">
        <w:rPr>
          <w:rFonts w:ascii="Calibri" w:eastAsiaTheme="minorEastAsia" w:hAnsi="Calibri" w:cs="Calibri"/>
          <w:b/>
          <w:lang w:eastAsia="ru-RU"/>
        </w:rPr>
        <w:t>неходжкинская</w:t>
      </w:r>
      <w:proofErr w:type="spellEnd"/>
      <w:r w:rsidRPr="004C1B2C">
        <w:rPr>
          <w:rFonts w:ascii="Calibri" w:eastAsiaTheme="minorEastAsia" w:hAnsi="Calibri" w:cs="Calibri"/>
          <w:b/>
          <w:lang w:eastAsia="ru-RU"/>
        </w:rPr>
        <w:t xml:space="preserve"> </w:t>
      </w:r>
      <w:proofErr w:type="spellStart"/>
      <w:r w:rsidRPr="004C1B2C">
        <w:rPr>
          <w:rFonts w:ascii="Calibri" w:eastAsiaTheme="minorEastAsia" w:hAnsi="Calibri" w:cs="Calibri"/>
          <w:b/>
          <w:lang w:eastAsia="ru-RU"/>
        </w:rPr>
        <w:t>лимфома</w:t>
      </w:r>
      <w:proofErr w:type="spellEnd"/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 xml:space="preserve">неуточненная, другие и неуточненные типы </w:t>
      </w:r>
      <w:proofErr w:type="spellStart"/>
      <w:r w:rsidRPr="004C1B2C">
        <w:rPr>
          <w:rFonts w:ascii="Calibri" w:eastAsiaTheme="minorEastAsia" w:hAnsi="Calibri" w:cs="Calibri"/>
          <w:b/>
          <w:lang w:eastAsia="ru-RU"/>
        </w:rPr>
        <w:t>неходжкинской</w:t>
      </w:r>
      <w:proofErr w:type="spellEnd"/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proofErr w:type="spellStart"/>
      <w:r w:rsidRPr="004C1B2C">
        <w:rPr>
          <w:rFonts w:ascii="Calibri" w:eastAsiaTheme="minorEastAsia" w:hAnsi="Calibri" w:cs="Calibri"/>
          <w:b/>
          <w:lang w:eastAsia="ru-RU"/>
        </w:rPr>
        <w:t>лимфомы</w:t>
      </w:r>
      <w:proofErr w:type="spellEnd"/>
      <w:r w:rsidRPr="004C1B2C">
        <w:rPr>
          <w:rFonts w:ascii="Calibri" w:eastAsiaTheme="minorEastAsia" w:hAnsi="Calibri" w:cs="Calibri"/>
          <w:b/>
          <w:lang w:eastAsia="ru-RU"/>
        </w:rPr>
        <w:t xml:space="preserve">, хронический </w:t>
      </w:r>
      <w:proofErr w:type="spellStart"/>
      <w:r w:rsidRPr="004C1B2C">
        <w:rPr>
          <w:rFonts w:ascii="Calibri" w:eastAsiaTheme="minorEastAsia" w:hAnsi="Calibri" w:cs="Calibri"/>
          <w:b/>
          <w:lang w:eastAsia="ru-RU"/>
        </w:rPr>
        <w:t>лимфоцитарный</w:t>
      </w:r>
      <w:proofErr w:type="spellEnd"/>
      <w:r w:rsidRPr="004C1B2C">
        <w:rPr>
          <w:rFonts w:ascii="Calibri" w:eastAsiaTheme="minorEastAsia" w:hAnsi="Calibri" w:cs="Calibri"/>
          <w:b/>
          <w:lang w:eastAsia="ru-RU"/>
        </w:rPr>
        <w:t xml:space="preserve"> лейкоз)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4C1B2C" w:rsidRPr="004C1B2C" w:rsidTr="005C05F4">
        <w:tc>
          <w:tcPr>
            <w:tcW w:w="1020" w:type="dxa"/>
            <w:tcBorders>
              <w:lef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4024" w:type="dxa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L01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L01B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антиметаболиты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L01BB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аналоги пурина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флударабин</w:t>
            </w:r>
            <w:proofErr w:type="spellEnd"/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L01X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L01XC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моноклональные</w:t>
            </w:r>
            <w:proofErr w:type="spellEnd"/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антитела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даратумумаб</w:t>
            </w:r>
            <w:proofErr w:type="spellEnd"/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ритуксимаб</w:t>
            </w:r>
            <w:proofErr w:type="spellEnd"/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L01XE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ингибиторы </w:t>
            </w: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протеинкиназы</w:t>
            </w:r>
            <w:proofErr w:type="spellEnd"/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иматиниб</w:t>
            </w:r>
            <w:proofErr w:type="spellEnd"/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L01XX</w:t>
            </w:r>
          </w:p>
        </w:tc>
        <w:tc>
          <w:tcPr>
            <w:tcW w:w="402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прочие 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бортезомиб</w:t>
            </w:r>
            <w:proofErr w:type="spellEnd"/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иксазомиб</w:t>
            </w:r>
            <w:proofErr w:type="spellEnd"/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23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L04AX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леналидомид</w:t>
            </w:r>
            <w:proofErr w:type="spellEnd"/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помалидомид</w:t>
            </w:r>
            <w:proofErr w:type="spellEnd"/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24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</w:tbl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VI. Лекарственные препараты, которыми обеспечиваются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больные рассеянным склерозом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4C1B2C" w:rsidRPr="004C1B2C" w:rsidTr="005C05F4">
        <w:tc>
          <w:tcPr>
            <w:tcW w:w="1020" w:type="dxa"/>
            <w:tcBorders>
              <w:lef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4024" w:type="dxa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L03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иммуностимуляторы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L03A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иммуностимуляторы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L03AB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интерфероны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интерферон бета-1a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интерферон бета-1b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пэгинтерферон</w:t>
            </w:r>
            <w:proofErr w:type="spellEnd"/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бета-1a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L03AX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иммуностимуляторы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глатирамера</w:t>
            </w:r>
            <w:proofErr w:type="spellEnd"/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ацетат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алемтузумаб</w:t>
            </w:r>
            <w:proofErr w:type="spellEnd"/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кладрибин</w:t>
            </w:r>
            <w:proofErr w:type="spellEnd"/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натализумаб</w:t>
            </w:r>
            <w:proofErr w:type="spellEnd"/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окрелизумаб</w:t>
            </w:r>
            <w:proofErr w:type="spellEnd"/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терифлуномид</w:t>
            </w:r>
            <w:proofErr w:type="spellEnd"/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25">
              <w:r w:rsidRPr="004C1B2C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</w:tbl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VII. Лекарственные препараты, которыми обеспечиваются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пациенты после трансплантации органов и (или) тканей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4C1B2C" w:rsidRPr="004C1B2C" w:rsidTr="005C05F4">
        <w:tc>
          <w:tcPr>
            <w:tcW w:w="1020" w:type="dxa"/>
            <w:tcBorders>
              <w:lef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4024" w:type="dxa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микофенолата</w:t>
            </w:r>
            <w:proofErr w:type="spellEnd"/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</w:t>
            </w: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мофетил</w:t>
            </w:r>
            <w:proofErr w:type="spellEnd"/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микофеноловая</w:t>
            </w:r>
            <w:proofErr w:type="spellEnd"/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кислота</w:t>
            </w:r>
          </w:p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эверолимус</w:t>
            </w:r>
            <w:proofErr w:type="spellEnd"/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L04AD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ингибиторы </w:t>
            </w: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кальциневрина</w:t>
            </w:r>
            <w:proofErr w:type="spellEnd"/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такролимус</w:t>
            </w:r>
            <w:proofErr w:type="spellEnd"/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циклоспорин</w:t>
            </w:r>
            <w:proofErr w:type="spellEnd"/>
          </w:p>
        </w:tc>
      </w:tr>
    </w:tbl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VIII. Лекарственные препараты, которыми обеспечиваются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 xml:space="preserve">больные </w:t>
      </w:r>
      <w:proofErr w:type="spellStart"/>
      <w:r w:rsidRPr="004C1B2C">
        <w:rPr>
          <w:rFonts w:ascii="Calibri" w:eastAsiaTheme="minorEastAsia" w:hAnsi="Calibri" w:cs="Calibri"/>
          <w:b/>
          <w:lang w:eastAsia="ru-RU"/>
        </w:rPr>
        <w:t>гемолитико</w:t>
      </w:r>
      <w:proofErr w:type="spellEnd"/>
      <w:r w:rsidRPr="004C1B2C">
        <w:rPr>
          <w:rFonts w:ascii="Calibri" w:eastAsiaTheme="minorEastAsia" w:hAnsi="Calibri" w:cs="Calibri"/>
          <w:b/>
          <w:lang w:eastAsia="ru-RU"/>
        </w:rPr>
        <w:t>-уремическим синдромом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4C1B2C" w:rsidRPr="004C1B2C" w:rsidTr="005C05F4">
        <w:tc>
          <w:tcPr>
            <w:tcW w:w="1020" w:type="dxa"/>
            <w:tcBorders>
              <w:lef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4024" w:type="dxa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lastRenderedPageBreak/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экулизумаб</w:t>
            </w:r>
            <w:proofErr w:type="spellEnd"/>
          </w:p>
        </w:tc>
      </w:tr>
    </w:tbl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IX. Лекарственные препараты, которыми обеспечиваются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больные юношеским артритом с системным началом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4C1B2C" w:rsidRPr="004C1B2C" w:rsidTr="005C05F4">
        <w:tc>
          <w:tcPr>
            <w:tcW w:w="1020" w:type="dxa"/>
            <w:tcBorders>
              <w:lef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4024" w:type="dxa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L04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иммунодепрессанты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L04AB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ингибиторы фактора некроза опухоли альфа (ФНО-альфа)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адалимумаб</w:t>
            </w:r>
            <w:proofErr w:type="spellEnd"/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этанерцепт</w:t>
            </w:r>
            <w:proofErr w:type="spellEnd"/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L04AC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ингибиторы </w:t>
            </w: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интерлейкина</w:t>
            </w:r>
            <w:proofErr w:type="spellEnd"/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канакинумаб</w:t>
            </w:r>
            <w:proofErr w:type="spellEnd"/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тоцилизумаб</w:t>
            </w:r>
            <w:proofErr w:type="spellEnd"/>
          </w:p>
        </w:tc>
      </w:tr>
    </w:tbl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X. Лекарственные препараты, которыми обеспечиваются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 xml:space="preserve">больные </w:t>
      </w:r>
      <w:proofErr w:type="spellStart"/>
      <w:r w:rsidRPr="004C1B2C">
        <w:rPr>
          <w:rFonts w:ascii="Calibri" w:eastAsiaTheme="minorEastAsia" w:hAnsi="Calibri" w:cs="Calibri"/>
          <w:b/>
          <w:lang w:eastAsia="ru-RU"/>
        </w:rPr>
        <w:t>мукополисахаридозом</w:t>
      </w:r>
      <w:proofErr w:type="spellEnd"/>
      <w:r w:rsidRPr="004C1B2C">
        <w:rPr>
          <w:rFonts w:ascii="Calibri" w:eastAsiaTheme="minorEastAsia" w:hAnsi="Calibri" w:cs="Calibri"/>
          <w:b/>
          <w:lang w:eastAsia="ru-RU"/>
        </w:rPr>
        <w:t xml:space="preserve"> I типа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4C1B2C" w:rsidRPr="004C1B2C" w:rsidTr="005C05F4">
        <w:tc>
          <w:tcPr>
            <w:tcW w:w="1020" w:type="dxa"/>
            <w:tcBorders>
              <w:lef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4024" w:type="dxa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ларонидаза</w:t>
            </w:r>
            <w:proofErr w:type="spellEnd"/>
          </w:p>
        </w:tc>
      </w:tr>
    </w:tbl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XI. Лекарственные препараты, которыми обеспечиваются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 xml:space="preserve">больные </w:t>
      </w:r>
      <w:proofErr w:type="spellStart"/>
      <w:r w:rsidRPr="004C1B2C">
        <w:rPr>
          <w:rFonts w:ascii="Calibri" w:eastAsiaTheme="minorEastAsia" w:hAnsi="Calibri" w:cs="Calibri"/>
          <w:b/>
          <w:lang w:eastAsia="ru-RU"/>
        </w:rPr>
        <w:t>мукополисахаридозом</w:t>
      </w:r>
      <w:proofErr w:type="spellEnd"/>
      <w:r w:rsidRPr="004C1B2C">
        <w:rPr>
          <w:rFonts w:ascii="Calibri" w:eastAsiaTheme="minorEastAsia" w:hAnsi="Calibri" w:cs="Calibri"/>
          <w:b/>
          <w:lang w:eastAsia="ru-RU"/>
        </w:rPr>
        <w:t xml:space="preserve"> II типа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4C1B2C" w:rsidRPr="004C1B2C" w:rsidTr="005C05F4">
        <w:tc>
          <w:tcPr>
            <w:tcW w:w="1020" w:type="dxa"/>
            <w:tcBorders>
              <w:lef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4024" w:type="dxa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идурсульфаза</w:t>
            </w:r>
            <w:proofErr w:type="spellEnd"/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идурсульфаза</w:t>
            </w:r>
            <w:proofErr w:type="spellEnd"/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бета</w:t>
            </w:r>
          </w:p>
        </w:tc>
      </w:tr>
    </w:tbl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XII. Лекарственные препараты, которыми обеспечиваются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 xml:space="preserve">больные </w:t>
      </w:r>
      <w:proofErr w:type="spellStart"/>
      <w:r w:rsidRPr="004C1B2C">
        <w:rPr>
          <w:rFonts w:ascii="Calibri" w:eastAsiaTheme="minorEastAsia" w:hAnsi="Calibri" w:cs="Calibri"/>
          <w:b/>
          <w:lang w:eastAsia="ru-RU"/>
        </w:rPr>
        <w:t>мукополисахаридозом</w:t>
      </w:r>
      <w:proofErr w:type="spellEnd"/>
      <w:r w:rsidRPr="004C1B2C">
        <w:rPr>
          <w:rFonts w:ascii="Calibri" w:eastAsiaTheme="minorEastAsia" w:hAnsi="Calibri" w:cs="Calibri"/>
          <w:b/>
          <w:lang w:eastAsia="ru-RU"/>
        </w:rPr>
        <w:t xml:space="preserve"> VI типа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4C1B2C" w:rsidRPr="004C1B2C" w:rsidTr="005C05F4">
        <w:tc>
          <w:tcPr>
            <w:tcW w:w="1020" w:type="dxa"/>
            <w:tcBorders>
              <w:lef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4024" w:type="dxa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галсульфаза</w:t>
            </w:r>
            <w:proofErr w:type="spellEnd"/>
          </w:p>
        </w:tc>
      </w:tr>
    </w:tbl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XIII. Лекарственные препараты, которыми обеспечиваются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 xml:space="preserve">больные </w:t>
      </w:r>
      <w:proofErr w:type="spellStart"/>
      <w:r w:rsidRPr="004C1B2C">
        <w:rPr>
          <w:rFonts w:ascii="Calibri" w:eastAsiaTheme="minorEastAsia" w:hAnsi="Calibri" w:cs="Calibri"/>
          <w:b/>
          <w:lang w:eastAsia="ru-RU"/>
        </w:rPr>
        <w:t>апластической</w:t>
      </w:r>
      <w:proofErr w:type="spellEnd"/>
      <w:r w:rsidRPr="004C1B2C">
        <w:rPr>
          <w:rFonts w:ascii="Calibri" w:eastAsiaTheme="minorEastAsia" w:hAnsi="Calibri" w:cs="Calibri"/>
          <w:b/>
          <w:lang w:eastAsia="ru-RU"/>
        </w:rPr>
        <w:t xml:space="preserve"> анемией неуточненной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 xml:space="preserve">(введен </w:t>
      </w:r>
      <w:hyperlink r:id="rId26">
        <w:r w:rsidRPr="004C1B2C">
          <w:rPr>
            <w:rFonts w:ascii="Calibri" w:eastAsiaTheme="minorEastAsia" w:hAnsi="Calibri" w:cs="Calibri"/>
            <w:color w:val="0000FF"/>
            <w:lang w:eastAsia="ru-RU"/>
          </w:rPr>
          <w:t>распоряжением</w:t>
        </w:r>
      </w:hyperlink>
      <w:r w:rsidRPr="004C1B2C">
        <w:rPr>
          <w:rFonts w:ascii="Calibri" w:eastAsiaTheme="minorEastAsia" w:hAnsi="Calibri" w:cs="Calibri"/>
          <w:lang w:eastAsia="ru-RU"/>
        </w:rPr>
        <w:t xml:space="preserve"> Правительства РФ от 26.04.2020 N 1142-р)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4C1B2C" w:rsidRPr="004C1B2C" w:rsidTr="005C05F4">
        <w:tc>
          <w:tcPr>
            <w:tcW w:w="1020" w:type="dxa"/>
            <w:tcBorders>
              <w:lef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4024" w:type="dxa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Анатомно</w:t>
            </w:r>
            <w:proofErr w:type="spellEnd"/>
            <w:r w:rsidRPr="004C1B2C">
              <w:rPr>
                <w:rFonts w:ascii="Calibri" w:eastAsiaTheme="minorEastAsia" w:hAnsi="Calibri" w:cs="Calibri"/>
                <w:lang w:eastAsia="ru-RU"/>
              </w:rPr>
              <w:t>-терапевтическо-химическая классификация (АТХ)</w:t>
            </w:r>
          </w:p>
        </w:tc>
        <w:tc>
          <w:tcPr>
            <w:tcW w:w="4024" w:type="dxa"/>
            <w:tcBorders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L04AD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ингибиторы </w:t>
            </w: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кальциневрина</w:t>
            </w:r>
            <w:proofErr w:type="spellEnd"/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циклоспорин</w:t>
            </w:r>
            <w:proofErr w:type="spellEnd"/>
          </w:p>
        </w:tc>
      </w:tr>
    </w:tbl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XIV. Лекарственные препараты, которыми обеспечиваются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>больные наследственным дефицитом факторов II (фибриногена),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4C1B2C">
        <w:rPr>
          <w:rFonts w:ascii="Calibri" w:eastAsiaTheme="minorEastAsia" w:hAnsi="Calibri" w:cs="Calibri"/>
          <w:b/>
          <w:lang w:eastAsia="ru-RU"/>
        </w:rPr>
        <w:t xml:space="preserve">VII (лабильного), X (Стюарта - </w:t>
      </w:r>
      <w:proofErr w:type="spellStart"/>
      <w:r w:rsidRPr="004C1B2C">
        <w:rPr>
          <w:rFonts w:ascii="Calibri" w:eastAsiaTheme="minorEastAsia" w:hAnsi="Calibri" w:cs="Calibri"/>
          <w:b/>
          <w:lang w:eastAsia="ru-RU"/>
        </w:rPr>
        <w:t>Прауэра</w:t>
      </w:r>
      <w:proofErr w:type="spellEnd"/>
      <w:r w:rsidRPr="004C1B2C">
        <w:rPr>
          <w:rFonts w:ascii="Calibri" w:eastAsiaTheme="minorEastAsia" w:hAnsi="Calibri" w:cs="Calibri"/>
          <w:b/>
          <w:lang w:eastAsia="ru-RU"/>
        </w:rPr>
        <w:t>)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lang w:eastAsia="ru-RU"/>
        </w:rPr>
      </w:pPr>
      <w:r w:rsidRPr="004C1B2C">
        <w:rPr>
          <w:rFonts w:ascii="Calibri" w:eastAsiaTheme="minorEastAsia" w:hAnsi="Calibri" w:cs="Calibri"/>
          <w:lang w:eastAsia="ru-RU"/>
        </w:rPr>
        <w:t xml:space="preserve">(введен </w:t>
      </w:r>
      <w:hyperlink r:id="rId27">
        <w:r w:rsidRPr="004C1B2C">
          <w:rPr>
            <w:rFonts w:ascii="Calibri" w:eastAsiaTheme="minorEastAsia" w:hAnsi="Calibri" w:cs="Calibri"/>
            <w:color w:val="0000FF"/>
            <w:lang w:eastAsia="ru-RU"/>
          </w:rPr>
          <w:t>распоряжением</w:t>
        </w:r>
      </w:hyperlink>
      <w:r w:rsidRPr="004C1B2C">
        <w:rPr>
          <w:rFonts w:ascii="Calibri" w:eastAsiaTheme="minorEastAsia" w:hAnsi="Calibri" w:cs="Calibri"/>
          <w:lang w:eastAsia="ru-RU"/>
        </w:rPr>
        <w:t xml:space="preserve"> Правительства РФ от 26.04.2020 N 1142-р)</w:t>
      </w: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4C1B2C" w:rsidRPr="004C1B2C" w:rsidTr="005C05F4">
        <w:tc>
          <w:tcPr>
            <w:tcW w:w="1020" w:type="dxa"/>
            <w:tcBorders>
              <w:lef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4024" w:type="dxa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Анатомно</w:t>
            </w:r>
            <w:proofErr w:type="spellEnd"/>
            <w:r w:rsidRPr="004C1B2C">
              <w:rPr>
                <w:rFonts w:ascii="Calibri" w:eastAsiaTheme="minorEastAsia" w:hAnsi="Calibri" w:cs="Calibri"/>
                <w:lang w:eastAsia="ru-RU"/>
              </w:rPr>
              <w:t>-терапевтическо-химическая классификация (АТХ)</w:t>
            </w:r>
          </w:p>
        </w:tc>
        <w:tc>
          <w:tcPr>
            <w:tcW w:w="4024" w:type="dxa"/>
            <w:tcBorders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кровь и система кроветворения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B02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гемостатические</w:t>
            </w:r>
            <w:proofErr w:type="spellEnd"/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средства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B02B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витамин K и другие </w:t>
            </w: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гемостатики</w:t>
            </w:r>
            <w:proofErr w:type="spellEnd"/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4C1B2C" w:rsidRPr="004C1B2C" w:rsidTr="005C05F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B02BD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4C1B2C">
              <w:rPr>
                <w:rFonts w:ascii="Calibri" w:eastAsiaTheme="minorEastAsia" w:hAnsi="Calibri" w:cs="Calibri"/>
                <w:lang w:eastAsia="ru-RU"/>
              </w:rPr>
              <w:t>факторы свертывания крови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C1B2C" w:rsidRPr="004C1B2C" w:rsidRDefault="004C1B2C" w:rsidP="004C1B2C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4C1B2C">
              <w:rPr>
                <w:rFonts w:ascii="Calibri" w:eastAsiaTheme="minorEastAsia" w:hAnsi="Calibri" w:cs="Calibri"/>
                <w:lang w:eastAsia="ru-RU"/>
              </w:rPr>
              <w:t>эптаког</w:t>
            </w:r>
            <w:proofErr w:type="spellEnd"/>
            <w:r w:rsidRPr="004C1B2C">
              <w:rPr>
                <w:rFonts w:ascii="Calibri" w:eastAsiaTheme="minorEastAsia" w:hAnsi="Calibri" w:cs="Calibri"/>
                <w:lang w:eastAsia="ru-RU"/>
              </w:rPr>
              <w:t xml:space="preserve"> альфа (активированный)</w:t>
            </w:r>
          </w:p>
        </w:tc>
      </w:tr>
    </w:tbl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4C1B2C" w:rsidRPr="004C1B2C" w:rsidRDefault="004C1B2C" w:rsidP="004C1B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  <w:bookmarkStart w:id="1" w:name="_GoBack"/>
      <w:bookmarkEnd w:id="1"/>
    </w:p>
    <w:sectPr w:rsidR="004C1B2C" w:rsidRPr="004C1B2C" w:rsidSect="008270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B2C"/>
    <w:rsid w:val="004405C7"/>
    <w:rsid w:val="004C1B2C"/>
    <w:rsid w:val="009C41B9"/>
    <w:rsid w:val="00CA6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B05472-B273-408D-85E4-2345CA70D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C1B2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4C1B2C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4C1B2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4C1B2C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4C1B2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4C1B2C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4C1B2C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4C1B2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13192&amp;dst=100003" TargetMode="External"/><Relationship Id="rId13" Type="http://schemas.openxmlformats.org/officeDocument/2006/relationships/hyperlink" Target="https://login.consultant.ru/link/?req=doc&amp;base=LAW&amp;n=365006&amp;dst=100007" TargetMode="External"/><Relationship Id="rId18" Type="http://schemas.openxmlformats.org/officeDocument/2006/relationships/hyperlink" Target="https://login.consultant.ru/link/?req=doc&amp;base=LAW&amp;n=368666&amp;dst=100695" TargetMode="External"/><Relationship Id="rId26" Type="http://schemas.openxmlformats.org/officeDocument/2006/relationships/hyperlink" Target="https://login.consultant.ru/link/?req=doc&amp;base=LAW&amp;n=351419&amp;dst=10001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404667&amp;dst=100590" TargetMode="External"/><Relationship Id="rId7" Type="http://schemas.openxmlformats.org/officeDocument/2006/relationships/hyperlink" Target="https://login.consultant.ru/link/?req=doc&amp;base=LAW&amp;n=404667&amp;dst=100003" TargetMode="External"/><Relationship Id="rId12" Type="http://schemas.openxmlformats.org/officeDocument/2006/relationships/hyperlink" Target="https://login.consultant.ru/link/?req=doc&amp;base=LAW&amp;n=449320&amp;dst=100003" TargetMode="External"/><Relationship Id="rId17" Type="http://schemas.openxmlformats.org/officeDocument/2006/relationships/hyperlink" Target="https://login.consultant.ru/link/?req=doc&amp;base=LAW&amp;n=351419&amp;dst=100008" TargetMode="External"/><Relationship Id="rId25" Type="http://schemas.openxmlformats.org/officeDocument/2006/relationships/hyperlink" Target="https://login.consultant.ru/link/?req=doc&amp;base=LAW&amp;n=404667&amp;dst=10061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313085" TargetMode="External"/><Relationship Id="rId20" Type="http://schemas.openxmlformats.org/officeDocument/2006/relationships/hyperlink" Target="https://login.consultant.ru/link/?req=doc&amp;base=LAW&amp;n=368666&amp;dst=100696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68666&amp;dst=100003" TargetMode="External"/><Relationship Id="rId11" Type="http://schemas.openxmlformats.org/officeDocument/2006/relationships/hyperlink" Target="https://login.consultant.ru/link/?req=doc&amp;base=LAW&amp;n=435905&amp;dst=100003" TargetMode="External"/><Relationship Id="rId24" Type="http://schemas.openxmlformats.org/officeDocument/2006/relationships/hyperlink" Target="https://login.consultant.ru/link/?req=doc&amp;base=LAW&amp;n=404667&amp;dst=100608" TargetMode="External"/><Relationship Id="rId5" Type="http://schemas.openxmlformats.org/officeDocument/2006/relationships/hyperlink" Target="https://login.consultant.ru/link/?req=doc&amp;base=LAW&amp;n=365006&amp;dst=100003" TargetMode="External"/><Relationship Id="rId15" Type="http://schemas.openxmlformats.org/officeDocument/2006/relationships/hyperlink" Target="https://login.consultant.ru/link/?req=doc&amp;base=LAW&amp;n=351419&amp;dst=100007" TargetMode="External"/><Relationship Id="rId23" Type="http://schemas.openxmlformats.org/officeDocument/2006/relationships/hyperlink" Target="https://login.consultant.ru/link/?req=doc&amp;base=LAW&amp;n=404667&amp;dst=100603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28641&amp;dst=100003" TargetMode="External"/><Relationship Id="rId19" Type="http://schemas.openxmlformats.org/officeDocument/2006/relationships/hyperlink" Target="https://login.consultant.ru/link/?req=doc&amp;base=LAW&amp;n=404667&amp;dst=100589" TargetMode="External"/><Relationship Id="rId4" Type="http://schemas.openxmlformats.org/officeDocument/2006/relationships/hyperlink" Target="https://login.consultant.ru/link/?req=doc&amp;base=LAW&amp;n=351419&amp;dst=100003" TargetMode="External"/><Relationship Id="rId9" Type="http://schemas.openxmlformats.org/officeDocument/2006/relationships/hyperlink" Target="https://login.consultant.ru/link/?req=doc&amp;base=LAW&amp;n=425148&amp;dst=100003" TargetMode="External"/><Relationship Id="rId14" Type="http://schemas.openxmlformats.org/officeDocument/2006/relationships/hyperlink" Target="https://login.consultant.ru/link/?req=doc&amp;base=LAW&amp;n=368666&amp;dst=100694" TargetMode="External"/><Relationship Id="rId22" Type="http://schemas.openxmlformats.org/officeDocument/2006/relationships/hyperlink" Target="https://login.consultant.ru/link/?req=doc&amp;base=LAW&amp;n=368666&amp;dst=100721" TargetMode="External"/><Relationship Id="rId27" Type="http://schemas.openxmlformats.org/officeDocument/2006/relationships/hyperlink" Target="https://login.consultant.ru/link/?req=doc&amp;base=LAW&amp;n=351419&amp;dst=1000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1821</Words>
  <Characters>10386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Лоскутова Е.В.</dc:creator>
  <cp:keywords/>
  <dc:description/>
  <cp:lastModifiedBy>Лоскутова Е.В.</cp:lastModifiedBy>
  <cp:revision>3</cp:revision>
  <dcterms:created xsi:type="dcterms:W3CDTF">2024-04-23T09:34:00Z</dcterms:created>
  <dcterms:modified xsi:type="dcterms:W3CDTF">2024-04-23T09:35:00Z</dcterms:modified>
</cp:coreProperties>
</file>