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ПРАВИТЕЛЬСТВО РОССИЙСКОЙ ФЕДЕРАЦИИ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РАСПОРЯЖЕНИЕ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от 12 октября 2019 г. N 2406-р</w:t>
      </w:r>
    </w:p>
    <w:p w:rsidR="00AA3018" w:rsidRPr="00AA3018" w:rsidRDefault="00AA3018" w:rsidP="00AA3018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Приложение N 3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к распоряжению Правительства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Российской Федерации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от 12 октября 2019 г. N 2406-р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bookmarkStart w:id="0" w:name="P4906"/>
      <w:bookmarkEnd w:id="0"/>
      <w:r w:rsidRPr="00AA3018">
        <w:rPr>
          <w:rFonts w:ascii="Calibri" w:eastAsiaTheme="minorEastAsia" w:hAnsi="Calibri" w:cs="Calibri"/>
          <w:b/>
          <w:lang w:eastAsia="ru-RU"/>
        </w:rPr>
        <w:t>ПЕРЕЧЕНЬ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ЛЕКАРСТВЕННЫХ ПРЕПАРАТОВ, ПРЕДНАЗНАЧЕННЫХ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ДЛЯ ОБЕСПЕЧЕНИЯ ЛИЦ, БОЛЬНЫХ ГЕМОФИЛИЕЙ, МУКОВИСЦИДОЗОМ,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ГИПОФИЗАРНЫМ НАНИЗМОМ, БОЛЕЗНЬЮ ГОШЕ, ЗЛОКАЧЕСТВЕННЫМИ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НОВООБРАЗОВАНИЯМИ ЛИМФОИДНОЙ, КРОВЕТВОРНОЙ И РОДСТВЕННЫХ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ИМ ТКАНЕЙ, РАССЕЯННЫМ СКЛЕРОЗОМ, ГЕМОЛИТИКО-УРЕМИЧЕСКИМ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СИНДРОМОМ, ЮНОШЕСКИМ АРТРИТОМ С СИСТЕМНЫМ НАЧАЛОМ,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МУКОПОЛИСАХАРИДОЗОМ I, II </w:t>
      </w:r>
      <w:proofErr w:type="gramStart"/>
      <w:r w:rsidRPr="00AA3018">
        <w:rPr>
          <w:rFonts w:ascii="Calibri" w:eastAsiaTheme="minorEastAsia" w:hAnsi="Calibri" w:cs="Calibri"/>
          <w:b/>
          <w:lang w:eastAsia="ru-RU"/>
        </w:rPr>
        <w:t>И</w:t>
      </w:r>
      <w:proofErr w:type="gramEnd"/>
      <w:r w:rsidRPr="00AA3018">
        <w:rPr>
          <w:rFonts w:ascii="Calibri" w:eastAsiaTheme="minorEastAsia" w:hAnsi="Calibri" w:cs="Calibri"/>
          <w:b/>
          <w:lang w:eastAsia="ru-RU"/>
        </w:rPr>
        <w:t xml:space="preserve"> VI ТИПОВ, АПЛАСТИЧЕСКОЙ АНЕМИЕЙ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НЕУТОЧНЕННОЙ, НАСЛЕДСТВЕННЫМ ДЕФИЦИТОМ ФАКТОРОВ II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(ФИБРИНОГЕНА), VII (ЛАБИЛЬНОГО), X (СТЮАРТА - ПРАУЭРА),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ЛИЦ ПОСЛЕ ТРАНСПЛАНТАЦИИ ОРГАНОВ И (ИЛИ) ТКАНЕЙ</w:t>
      </w:r>
    </w:p>
    <w:p w:rsidR="00AA3018" w:rsidRPr="00AA3018" w:rsidRDefault="00AA3018" w:rsidP="00AA3018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A3018" w:rsidRPr="00AA3018" w:rsidTr="00AA301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распоряжений Правительства РФ от 26.04.2020 </w:t>
            </w:r>
            <w:hyperlink r:id="rId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1142-р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23.11.2020 </w:t>
            </w:r>
            <w:hyperlink r:id="rId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3073-р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23.12.2021 </w:t>
            </w:r>
            <w:hyperlink r:id="rId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3781-р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I.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больные гемофилией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 xml:space="preserve">(в ред. </w:t>
      </w:r>
      <w:hyperlink r:id="rId7">
        <w:r w:rsidRPr="00AA3018">
          <w:rPr>
            <w:rFonts w:ascii="Calibri" w:eastAsiaTheme="minorEastAsia" w:hAnsi="Calibri" w:cs="Calibri"/>
            <w:color w:val="0000FF"/>
            <w:lang w:eastAsia="ru-RU"/>
          </w:rPr>
          <w:t>распоряжения</w:t>
        </w:r>
      </w:hyperlink>
      <w:r w:rsidRPr="00AA3018">
        <w:rPr>
          <w:rFonts w:ascii="Calibri" w:eastAsiaTheme="minorEastAsia" w:hAnsi="Calibri" w:cs="Calibri"/>
          <w:lang w:eastAsia="ru-RU"/>
        </w:rPr>
        <w:t xml:space="preserve"> Правительства РФ от 23.11.2020 N 3073-р)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формы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гемостатические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витамин К и другие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гемостатики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антиингибиторный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коагулянтный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комплекс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мороктоког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нонаког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октоког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симоктоког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VIII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фактор свертывания крови VIII + фактор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Виллебранда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IX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эптаког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 (активированный)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эфмороктоког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другие системные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гемостатики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эмицизумаб</w:t>
            </w:r>
            <w:proofErr w:type="spellEnd"/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II.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муковисцидозом</w:t>
      </w:r>
      <w:proofErr w:type="spellEnd"/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муколитические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дорназа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III.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больные гипофизарным нанизмом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соматропин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соматропин</w:t>
            </w:r>
            <w:proofErr w:type="spellEnd"/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IV.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больные болезнью Гоше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велаглюцераза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имиглюцераза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талиглюцераза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V.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больные злокачественными новообразованиями лимфоидной,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кроветворной и родственных им тканей (хронический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миелоидный лейкоз,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макроглобулинемия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Вальденстрема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>,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множественная миелома, фолликулярная (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нодулярная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>)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>, мелкоклеточная (диффузная)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>, мелкоклеточная с расщепленными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ядрами (диффузная)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>, крупноклеточная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(диффузная)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,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иммунобластная</w:t>
      </w:r>
      <w:proofErr w:type="spellEnd"/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(диффузная)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>, другие типы диффузных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неходжкинских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лимфом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, диффузная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неходжкинская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лимфома</w:t>
      </w:r>
      <w:proofErr w:type="spellEnd"/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неуточненная, другие и неуточненные типы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неходжкинской</w:t>
      </w:r>
      <w:proofErr w:type="spellEnd"/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лимфомы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, хронический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лимфоцитарный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лейкоз)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флударабин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моноклональные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даратумумаб</w:t>
            </w:r>
            <w:proofErr w:type="spellEnd"/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ритуксимаб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ингибиторы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протеинкиназы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иматиниб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L01XX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бортезомиб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иксазомиб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леналидомид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помалидомид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VI.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больные рассеянным склерозом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бета-1a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бета-1b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пэгинтерферон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бета-1a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глатирамера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ацетат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алемтузумаб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кладрибин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натализумаб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окрелизумаб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терифлуномид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VII.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пациенты после трансплантации органов и (или) тканей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микофенолата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мофетил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микофеноловая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кислота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эверолимус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ингибиторы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кальциневрина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такролимус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циклоспорин</w:t>
            </w:r>
            <w:proofErr w:type="spellEnd"/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VIII.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гемолитико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>-уремическим синдромом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экулизумаб</w:t>
            </w:r>
            <w:proofErr w:type="spellEnd"/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IX.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больные юношеским артритом с системным началом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адалимумаб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этанерцепт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ингибиторы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интерлейкина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канакинумаб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тоцилизумаб</w:t>
            </w:r>
            <w:proofErr w:type="spellEnd"/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X.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мукополисахаридозом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I типа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ларонидаза</w:t>
            </w:r>
            <w:proofErr w:type="spellEnd"/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XI.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мукополисахаридозом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II типа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идурсульфаза</w:t>
            </w:r>
            <w:proofErr w:type="spellEnd"/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идурсульфаза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бета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XII.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мукополисахаридозом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VI типа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галсульфаза</w:t>
            </w:r>
            <w:proofErr w:type="spellEnd"/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XIII.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больные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апластической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 xml:space="preserve"> анемией неуточненной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 xml:space="preserve">(введен </w:t>
      </w:r>
      <w:hyperlink r:id="rId13">
        <w:r w:rsidRPr="00AA3018">
          <w:rPr>
            <w:rFonts w:ascii="Calibri" w:eastAsiaTheme="minorEastAsia" w:hAnsi="Calibri" w:cs="Calibri"/>
            <w:color w:val="0000FF"/>
            <w:lang w:eastAsia="ru-RU"/>
          </w:rPr>
          <w:t>распоряжением</w:t>
        </w:r>
      </w:hyperlink>
      <w:r w:rsidRPr="00AA3018">
        <w:rPr>
          <w:rFonts w:ascii="Calibri" w:eastAsiaTheme="minorEastAsia" w:hAnsi="Calibri" w:cs="Calibri"/>
          <w:lang w:eastAsia="ru-RU"/>
        </w:rPr>
        <w:t xml:space="preserve"> Правительства РФ от 26.04.2020 N 1142-р)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Анатомно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>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ингибиторы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кальциневрина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циклоспорин</w:t>
            </w:r>
            <w:proofErr w:type="spellEnd"/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XIV. Лекарственные препараты, которыми обеспечиваются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lastRenderedPageBreak/>
        <w:t>больные наследственным дефицитом факторов II (фибриногена),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 xml:space="preserve">VII (лабильного), X (Стюарта - </w:t>
      </w:r>
      <w:proofErr w:type="spellStart"/>
      <w:r w:rsidRPr="00AA3018">
        <w:rPr>
          <w:rFonts w:ascii="Calibri" w:eastAsiaTheme="minorEastAsia" w:hAnsi="Calibri" w:cs="Calibri"/>
          <w:b/>
          <w:lang w:eastAsia="ru-RU"/>
        </w:rPr>
        <w:t>Прауэра</w:t>
      </w:r>
      <w:proofErr w:type="spellEnd"/>
      <w:r w:rsidRPr="00AA3018">
        <w:rPr>
          <w:rFonts w:ascii="Calibri" w:eastAsiaTheme="minorEastAsia" w:hAnsi="Calibri" w:cs="Calibri"/>
          <w:b/>
          <w:lang w:eastAsia="ru-RU"/>
        </w:rPr>
        <w:t>)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 xml:space="preserve">(введен </w:t>
      </w:r>
      <w:hyperlink r:id="rId14">
        <w:r w:rsidRPr="00AA3018">
          <w:rPr>
            <w:rFonts w:ascii="Calibri" w:eastAsiaTheme="minorEastAsia" w:hAnsi="Calibri" w:cs="Calibri"/>
            <w:color w:val="0000FF"/>
            <w:lang w:eastAsia="ru-RU"/>
          </w:rPr>
          <w:t>распоряжением</w:t>
        </w:r>
      </w:hyperlink>
      <w:r w:rsidRPr="00AA3018">
        <w:rPr>
          <w:rFonts w:ascii="Calibri" w:eastAsiaTheme="minorEastAsia" w:hAnsi="Calibri" w:cs="Calibri"/>
          <w:lang w:eastAsia="ru-RU"/>
        </w:rPr>
        <w:t xml:space="preserve"> Правительства РФ от 26.04.2020 N 1142-р)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4024"/>
        <w:gridCol w:w="4024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402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Анатомно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>-терапевтическо-химическая классификация (АТХ)</w:t>
            </w:r>
          </w:p>
        </w:tc>
        <w:tc>
          <w:tcPr>
            <w:tcW w:w="4024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гемостатические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витамин K и другие </w:t>
            </w: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гемостатики</w:t>
            </w:r>
            <w:proofErr w:type="spellEnd"/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proofErr w:type="spellStart"/>
            <w:r w:rsidRPr="00AA3018">
              <w:rPr>
                <w:rFonts w:ascii="Calibri" w:eastAsiaTheme="minorEastAsia" w:hAnsi="Calibri" w:cs="Calibri"/>
                <w:lang w:eastAsia="ru-RU"/>
              </w:rPr>
              <w:t>эптаког</w:t>
            </w:r>
            <w:proofErr w:type="spellEnd"/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альфа (активированный)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  <w:bookmarkStart w:id="1" w:name="_GoBack"/>
      <w:bookmarkEnd w:id="1"/>
    </w:p>
    <w:sectPr w:rsidR="00AA3018" w:rsidRPr="00AA3018" w:rsidSect="00AA3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18"/>
    <w:rsid w:val="00013C5F"/>
    <w:rsid w:val="001052AF"/>
    <w:rsid w:val="00763D07"/>
    <w:rsid w:val="00AA3018"/>
    <w:rsid w:val="00E27CFF"/>
    <w:rsid w:val="00F1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58259-EE43-4349-9C7B-2C580AE0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E705A32948E580E825386A82B8D7EACA09B8EAC5BF7B38B8B598FAC88CB3A84443905859FB114FCA6307D9FD89DDB7D431367051ED3439p2Y7F" TargetMode="External"/><Relationship Id="rId13" Type="http://schemas.openxmlformats.org/officeDocument/2006/relationships/hyperlink" Target="consultantplus://offline/ref=C3E705A32948E580E825386A82B8D7EACD0CBDE8C2B17B38B8B598FAC88CB3A84443905859FB1447CA6307D9FD89DDB7D431367051ED3439p2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3E705A32948E580E825386A82B8D7EACD0FB4EAC5BE7B38B8B598FAC88CB3A84443905859FB124FCC6307D9FD89DDB7D431367051ED3439p2Y7F" TargetMode="External"/><Relationship Id="rId12" Type="http://schemas.openxmlformats.org/officeDocument/2006/relationships/hyperlink" Target="consultantplus://offline/ref=C3E705A32948E580E825386A82B8D7EACA09B8EAC5BF7B38B8B598FAC88CB3A84443905859FB1247C86307D9FD89DDB7D431367051ED3439p2Y7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3E705A32948E580E825386A82B8D7EACA09B8EAC5BF7B38B8B598FAC88CB3A84443905859FB114EC36307D9FD89DDB7D431367051ED3439p2Y7F" TargetMode="External"/><Relationship Id="rId11" Type="http://schemas.openxmlformats.org/officeDocument/2006/relationships/hyperlink" Target="consultantplus://offline/ref=C3E705A32948E580E825386A82B8D7EACA09B8EAC5BF7B38B8B598FAC88CB3A84443905859FB1246C26307D9FD89DDB7D431367051ED3439p2Y7F" TargetMode="External"/><Relationship Id="rId5" Type="http://schemas.openxmlformats.org/officeDocument/2006/relationships/hyperlink" Target="consultantplus://offline/ref=C3E705A32948E580E825386A82B8D7EACD0FB4EAC5BE7B38B8B598FAC88CB3A84443905859FB124FCF6307D9FD89DDB7D431367051ED3439p2Y7F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3E705A32948E580E825386A82B8D7EACA09B8EAC5BF7B38B8B598FAC88CB3A84443905859FB1246C96307D9FD89DDB7D431367051ED3439p2Y7F" TargetMode="External"/><Relationship Id="rId4" Type="http://schemas.openxmlformats.org/officeDocument/2006/relationships/hyperlink" Target="consultantplus://offline/ref=C3E705A32948E580E825386A82B8D7EACD0CBDE8C2B17B38B8B598FAC88CB3A84443905859FB1446C26307D9FD89DDB7D431367051ED3439p2Y7F" TargetMode="External"/><Relationship Id="rId9" Type="http://schemas.openxmlformats.org/officeDocument/2006/relationships/hyperlink" Target="consultantplus://offline/ref=C3E705A32948E580E825386A82B8D7EACD0FB4EAC5BE7B38B8B598FAC88CB3A84443905859FB1344CB6307D9FD89DDB7D431367051ED3439p2Y7F" TargetMode="External"/><Relationship Id="rId14" Type="http://schemas.openxmlformats.org/officeDocument/2006/relationships/hyperlink" Target="consultantplus://offline/ref=C3E705A32948E580E825386A82B8D7EACD0CBDE8C2B17B38B8B598FAC88CB3A84443905859FB1444CE6307D9FD89DDB7D431367051ED3439p2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1483</Words>
  <Characters>8456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3</cp:revision>
  <dcterms:created xsi:type="dcterms:W3CDTF">2023-06-20T07:00:00Z</dcterms:created>
  <dcterms:modified xsi:type="dcterms:W3CDTF">2023-06-20T07:02:00Z</dcterms:modified>
</cp:coreProperties>
</file>